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952CE9" w14:textId="77777777" w:rsidR="004F091F" w:rsidRPr="001F3BAF" w:rsidRDefault="004F091F">
      <w:pPr>
        <w:jc w:val="center"/>
        <w:rPr>
          <w:b/>
          <w:sz w:val="22"/>
        </w:rPr>
      </w:pPr>
      <w:r w:rsidRPr="001F3BAF">
        <w:rPr>
          <w:b/>
          <w:sz w:val="22"/>
        </w:rPr>
        <w:t>Biology of Sharks (BIO 454 or 554)</w:t>
      </w:r>
    </w:p>
    <w:p w14:paraId="05E8D76A" w14:textId="55C355AD" w:rsidR="004F091F" w:rsidRPr="001F3BAF" w:rsidRDefault="004F091F">
      <w:pPr>
        <w:jc w:val="center"/>
        <w:rPr>
          <w:b/>
          <w:sz w:val="22"/>
        </w:rPr>
      </w:pPr>
      <w:r w:rsidRPr="001F3BAF">
        <w:rPr>
          <w:b/>
          <w:sz w:val="22"/>
        </w:rPr>
        <w:t>Spring 201</w:t>
      </w:r>
      <w:r w:rsidR="000B4433" w:rsidRPr="001F3BAF">
        <w:rPr>
          <w:b/>
          <w:sz w:val="22"/>
        </w:rPr>
        <w:t>8</w:t>
      </w:r>
    </w:p>
    <w:p w14:paraId="509CBF25" w14:textId="77777777" w:rsidR="004F091F" w:rsidRDefault="004F091F">
      <w:pPr>
        <w:jc w:val="center"/>
        <w:rPr>
          <w:sz w:val="22"/>
        </w:rPr>
      </w:pPr>
    </w:p>
    <w:p w14:paraId="285DCCC7" w14:textId="02B5DFD5" w:rsidR="004F091F" w:rsidRDefault="001F3BAF">
      <w:pPr>
        <w:rPr>
          <w:sz w:val="22"/>
        </w:rPr>
      </w:pPr>
      <w:r>
        <w:rPr>
          <w:sz w:val="22"/>
        </w:rPr>
        <w:t>Dion 110</w:t>
      </w:r>
      <w:r w:rsidR="004F091F">
        <w:rPr>
          <w:sz w:val="22"/>
        </w:rPr>
        <w:t xml:space="preserve">, Tuesday and Thursday, </w:t>
      </w:r>
      <w:r>
        <w:rPr>
          <w:sz w:val="22"/>
        </w:rPr>
        <w:t>12</w:t>
      </w:r>
      <w:r w:rsidR="00484118">
        <w:rPr>
          <w:sz w:val="22"/>
        </w:rPr>
        <w:t>:30</w:t>
      </w:r>
      <w:r>
        <w:rPr>
          <w:sz w:val="22"/>
        </w:rPr>
        <w:t xml:space="preserve"> – 1</w:t>
      </w:r>
      <w:r w:rsidR="00484118">
        <w:rPr>
          <w:sz w:val="22"/>
        </w:rPr>
        <w:t>:45PM</w:t>
      </w:r>
    </w:p>
    <w:p w14:paraId="3185BC12" w14:textId="432F904D" w:rsidR="004F091F" w:rsidRDefault="004F091F">
      <w:pPr>
        <w:rPr>
          <w:sz w:val="22"/>
        </w:rPr>
      </w:pPr>
      <w:r>
        <w:rPr>
          <w:sz w:val="22"/>
        </w:rPr>
        <w:t xml:space="preserve">Instructor: Dr. </w:t>
      </w:r>
      <w:r w:rsidR="001F3BAF">
        <w:rPr>
          <w:sz w:val="22"/>
        </w:rPr>
        <w:t>Jeff Kneebone</w:t>
      </w:r>
      <w:r w:rsidR="00484118">
        <w:rPr>
          <w:sz w:val="22"/>
        </w:rPr>
        <w:t xml:space="preserve">, </w:t>
      </w:r>
      <w:hyperlink r:id="rId6" w:history="1">
        <w:r w:rsidR="007A04DF" w:rsidRPr="003D0220">
          <w:rPr>
            <w:rStyle w:val="Hyperlink"/>
            <w:sz w:val="22"/>
          </w:rPr>
          <w:t>jkneebone@umassd.edu</w:t>
        </w:r>
      </w:hyperlink>
      <w:r w:rsidR="007A04DF">
        <w:rPr>
          <w:sz w:val="22"/>
        </w:rPr>
        <w:t xml:space="preserve">, </w:t>
      </w:r>
      <w:proofErr w:type="spellStart"/>
      <w:r w:rsidR="007A04DF">
        <w:rPr>
          <w:sz w:val="22"/>
        </w:rPr>
        <w:t>Violette</w:t>
      </w:r>
      <w:proofErr w:type="spellEnd"/>
      <w:r w:rsidR="007A04DF">
        <w:rPr>
          <w:sz w:val="22"/>
        </w:rPr>
        <w:t xml:space="preserve"> Research: 115</w:t>
      </w:r>
    </w:p>
    <w:p w14:paraId="728CC6D8" w14:textId="12BFA26E" w:rsidR="004F091F" w:rsidRDefault="004F091F" w:rsidP="004D1EEE">
      <w:pPr>
        <w:rPr>
          <w:snapToGrid w:val="0"/>
          <w:sz w:val="22"/>
        </w:rPr>
      </w:pPr>
      <w:r>
        <w:rPr>
          <w:sz w:val="22"/>
          <w:u w:val="single"/>
        </w:rPr>
        <w:t>Office Hours</w:t>
      </w:r>
      <w:r>
        <w:rPr>
          <w:sz w:val="22"/>
        </w:rPr>
        <w:t xml:space="preserve">: </w:t>
      </w:r>
      <w:r>
        <w:rPr>
          <w:snapToGrid w:val="0"/>
          <w:sz w:val="22"/>
        </w:rPr>
        <w:t xml:space="preserve">Thursday </w:t>
      </w:r>
      <w:r w:rsidR="00484118">
        <w:rPr>
          <w:snapToGrid w:val="0"/>
          <w:sz w:val="22"/>
        </w:rPr>
        <w:t>12:</w:t>
      </w:r>
      <w:r w:rsidR="001F3BAF">
        <w:rPr>
          <w:snapToGrid w:val="0"/>
          <w:sz w:val="22"/>
        </w:rPr>
        <w:t xml:space="preserve">00 – 12:30 </w:t>
      </w:r>
      <w:r w:rsidR="00484118">
        <w:rPr>
          <w:snapToGrid w:val="0"/>
          <w:sz w:val="22"/>
        </w:rPr>
        <w:t>PM</w:t>
      </w:r>
      <w:r w:rsidR="001F3BAF">
        <w:rPr>
          <w:snapToGrid w:val="0"/>
          <w:sz w:val="22"/>
        </w:rPr>
        <w:t xml:space="preserve"> &amp; 1:45 – 2:15 PM</w:t>
      </w:r>
      <w:r w:rsidR="007A04DF">
        <w:rPr>
          <w:snapToGrid w:val="0"/>
          <w:sz w:val="22"/>
        </w:rPr>
        <w:t>;</w:t>
      </w:r>
      <w:r>
        <w:rPr>
          <w:snapToGrid w:val="0"/>
          <w:sz w:val="22"/>
        </w:rPr>
        <w:t xml:space="preserve"> otherwise by appointment only.</w:t>
      </w:r>
    </w:p>
    <w:p w14:paraId="1DB5312D" w14:textId="77777777" w:rsidR="004D1EEE" w:rsidRDefault="004D1EEE" w:rsidP="004D1EEE">
      <w:pPr>
        <w:rPr>
          <w:snapToGrid w:val="0"/>
          <w:sz w:val="22"/>
        </w:rPr>
      </w:pPr>
    </w:p>
    <w:p w14:paraId="4B2C439E" w14:textId="28D6A661" w:rsidR="004D1EEE" w:rsidRDefault="004D1EEE" w:rsidP="004D1EEE">
      <w:pPr>
        <w:spacing w:after="120"/>
        <w:jc w:val="both"/>
        <w:rPr>
          <w:sz w:val="22"/>
        </w:rPr>
      </w:pPr>
      <w:r>
        <w:rPr>
          <w:sz w:val="22"/>
          <w:u w:val="single"/>
        </w:rPr>
        <w:t>Course overview and objectives</w:t>
      </w:r>
      <w:r>
        <w:rPr>
          <w:sz w:val="22"/>
        </w:rPr>
        <w:t xml:space="preserve">:  The academic contents of this course are very intensive and require the student to strongly commit adequate time for the reading of all assign material and to attend lectures.  This course introduces the student to the diversity of extinct and extant sharks and will provide an overview of </w:t>
      </w:r>
      <w:proofErr w:type="spellStart"/>
      <w:r>
        <w:rPr>
          <w:sz w:val="22"/>
        </w:rPr>
        <w:t>chondrichthyan</w:t>
      </w:r>
      <w:proofErr w:type="spellEnd"/>
      <w:r>
        <w:rPr>
          <w:sz w:val="22"/>
        </w:rPr>
        <w:t xml:space="preserve"> evolution, physiology, </w:t>
      </w:r>
      <w:r w:rsidR="001F3BAF">
        <w:rPr>
          <w:sz w:val="22"/>
        </w:rPr>
        <w:t xml:space="preserve">life history, </w:t>
      </w:r>
      <w:r>
        <w:rPr>
          <w:sz w:val="22"/>
        </w:rPr>
        <w:t>and ecology with an emphasis on form and function.  I</w:t>
      </w:r>
      <w:r w:rsidR="00496CFB">
        <w:rPr>
          <w:sz w:val="22"/>
        </w:rPr>
        <w:t xml:space="preserve">n addition, this course will </w:t>
      </w:r>
      <w:r>
        <w:rPr>
          <w:sz w:val="22"/>
        </w:rPr>
        <w:t>increase the students overall academic skills by requiring additional readings in relevant scientific literature</w:t>
      </w:r>
      <w:r w:rsidR="00496CFB">
        <w:rPr>
          <w:sz w:val="22"/>
        </w:rPr>
        <w:t>.</w:t>
      </w:r>
      <w:r>
        <w:rPr>
          <w:sz w:val="22"/>
        </w:rPr>
        <w:t xml:space="preserve"> </w:t>
      </w:r>
    </w:p>
    <w:p w14:paraId="7C2AEE0B" w14:textId="77777777" w:rsidR="004D1EEE" w:rsidRDefault="004D1EEE" w:rsidP="004D1EEE">
      <w:pPr>
        <w:jc w:val="both"/>
        <w:rPr>
          <w:sz w:val="22"/>
        </w:rPr>
      </w:pPr>
      <w:r w:rsidRPr="00072F5E">
        <w:rPr>
          <w:sz w:val="22"/>
          <w:u w:val="single"/>
        </w:rPr>
        <w:t>Recommended, but not mandated reading material:</w:t>
      </w:r>
      <w:r w:rsidRPr="00072F5E">
        <w:rPr>
          <w:sz w:val="22"/>
        </w:rPr>
        <w:t xml:space="preserve"> </w:t>
      </w:r>
    </w:p>
    <w:p w14:paraId="57BFF396" w14:textId="77777777" w:rsidR="001F3BAF" w:rsidRDefault="001F3BAF" w:rsidP="004D1EEE">
      <w:pPr>
        <w:jc w:val="both"/>
        <w:rPr>
          <w:sz w:val="22"/>
        </w:rPr>
      </w:pPr>
    </w:p>
    <w:p w14:paraId="15FB208C" w14:textId="77777777" w:rsidR="004D1EEE" w:rsidRDefault="004D1EEE" w:rsidP="004D1EEE">
      <w:pPr>
        <w:spacing w:after="120"/>
        <w:jc w:val="both"/>
        <w:rPr>
          <w:sz w:val="22"/>
        </w:rPr>
      </w:pPr>
      <w:proofErr w:type="gramStart"/>
      <w:r w:rsidRPr="00072F5E">
        <w:rPr>
          <w:sz w:val="22"/>
        </w:rPr>
        <w:t xml:space="preserve">Carrier, J.C., </w:t>
      </w:r>
      <w:proofErr w:type="spellStart"/>
      <w:r w:rsidRPr="00072F5E">
        <w:rPr>
          <w:sz w:val="22"/>
        </w:rPr>
        <w:t>Musick</w:t>
      </w:r>
      <w:proofErr w:type="spellEnd"/>
      <w:r w:rsidRPr="00072F5E">
        <w:rPr>
          <w:sz w:val="22"/>
        </w:rPr>
        <w:t xml:space="preserve">, J.A. and </w:t>
      </w:r>
      <w:proofErr w:type="spellStart"/>
      <w:r w:rsidRPr="00072F5E">
        <w:rPr>
          <w:sz w:val="22"/>
        </w:rPr>
        <w:t>Heithaus</w:t>
      </w:r>
      <w:proofErr w:type="spellEnd"/>
      <w:r w:rsidRPr="00072F5E">
        <w:rPr>
          <w:sz w:val="22"/>
        </w:rPr>
        <w:t>, M.R. 2004.</w:t>
      </w:r>
      <w:proofErr w:type="gramEnd"/>
      <w:r w:rsidRPr="00072F5E">
        <w:rPr>
          <w:sz w:val="22"/>
        </w:rPr>
        <w:t xml:space="preserve">  </w:t>
      </w:r>
      <w:proofErr w:type="gramStart"/>
      <w:r w:rsidRPr="00072F5E">
        <w:rPr>
          <w:sz w:val="22"/>
        </w:rPr>
        <w:t>Biology of sharks and their relatives.</w:t>
      </w:r>
      <w:proofErr w:type="gramEnd"/>
      <w:r w:rsidRPr="00072F5E">
        <w:rPr>
          <w:sz w:val="22"/>
        </w:rPr>
        <w:t xml:space="preserve"> CRC Press. 596 pp. </w:t>
      </w:r>
    </w:p>
    <w:p w14:paraId="5E1C5AC6" w14:textId="77777777" w:rsidR="00496CFB" w:rsidRDefault="004D1EEE" w:rsidP="004D1EEE">
      <w:pPr>
        <w:spacing w:after="120"/>
        <w:jc w:val="both"/>
        <w:rPr>
          <w:sz w:val="22"/>
        </w:rPr>
      </w:pPr>
      <w:proofErr w:type="gramStart"/>
      <w:r w:rsidRPr="00072F5E">
        <w:rPr>
          <w:sz w:val="22"/>
        </w:rPr>
        <w:t xml:space="preserve">Carrier, J.C., </w:t>
      </w:r>
      <w:proofErr w:type="spellStart"/>
      <w:r w:rsidRPr="00072F5E">
        <w:rPr>
          <w:sz w:val="22"/>
        </w:rPr>
        <w:t>Musick</w:t>
      </w:r>
      <w:proofErr w:type="spellEnd"/>
      <w:r w:rsidRPr="00072F5E">
        <w:rPr>
          <w:sz w:val="22"/>
        </w:rPr>
        <w:t xml:space="preserve">, J.A. and </w:t>
      </w:r>
      <w:proofErr w:type="spellStart"/>
      <w:r w:rsidRPr="00072F5E">
        <w:rPr>
          <w:sz w:val="22"/>
        </w:rPr>
        <w:t>Heithaus</w:t>
      </w:r>
      <w:proofErr w:type="spellEnd"/>
      <w:r w:rsidRPr="00072F5E">
        <w:rPr>
          <w:sz w:val="22"/>
        </w:rPr>
        <w:t xml:space="preserve">, M.R </w:t>
      </w:r>
      <w:r>
        <w:rPr>
          <w:sz w:val="22"/>
        </w:rPr>
        <w:t>2010.</w:t>
      </w:r>
      <w:proofErr w:type="gramEnd"/>
      <w:r>
        <w:rPr>
          <w:sz w:val="22"/>
        </w:rPr>
        <w:t xml:space="preserve"> </w:t>
      </w:r>
      <w:r w:rsidRPr="00072F5E">
        <w:rPr>
          <w:sz w:val="22"/>
        </w:rPr>
        <w:t>Sharks and Their Relatives II: Biodiversity, Adaptive Physiology, and Conservation</w:t>
      </w:r>
      <w:r>
        <w:rPr>
          <w:sz w:val="22"/>
        </w:rPr>
        <w:t xml:space="preserve">. </w:t>
      </w:r>
      <w:r w:rsidRPr="00072F5E">
        <w:rPr>
          <w:sz w:val="22"/>
        </w:rPr>
        <w:t xml:space="preserve">CRC Press. </w:t>
      </w:r>
      <w:r>
        <w:rPr>
          <w:sz w:val="22"/>
        </w:rPr>
        <w:t>736</w:t>
      </w:r>
      <w:r w:rsidRPr="00072F5E">
        <w:rPr>
          <w:sz w:val="22"/>
        </w:rPr>
        <w:t xml:space="preserve"> pp. </w:t>
      </w:r>
    </w:p>
    <w:p w14:paraId="00D33573" w14:textId="77777777" w:rsidR="004D1EEE" w:rsidRDefault="00496CFB" w:rsidP="00496CFB">
      <w:pPr>
        <w:tabs>
          <w:tab w:val="left" w:pos="8010"/>
          <w:tab w:val="left" w:pos="9518"/>
        </w:tabs>
        <w:spacing w:after="120"/>
        <w:ind w:right="68"/>
        <w:jc w:val="both"/>
        <w:rPr>
          <w:sz w:val="22"/>
        </w:rPr>
      </w:pPr>
      <w:proofErr w:type="gramStart"/>
      <w:r w:rsidRPr="00072F5E">
        <w:rPr>
          <w:sz w:val="22"/>
        </w:rPr>
        <w:t xml:space="preserve">Carrier, J.C., </w:t>
      </w:r>
      <w:proofErr w:type="spellStart"/>
      <w:r w:rsidRPr="00072F5E">
        <w:rPr>
          <w:sz w:val="22"/>
        </w:rPr>
        <w:t>Musick</w:t>
      </w:r>
      <w:proofErr w:type="spellEnd"/>
      <w:r w:rsidRPr="00072F5E">
        <w:rPr>
          <w:sz w:val="22"/>
        </w:rPr>
        <w:t xml:space="preserve">, J.A. and </w:t>
      </w:r>
      <w:proofErr w:type="spellStart"/>
      <w:r w:rsidRPr="00072F5E">
        <w:rPr>
          <w:sz w:val="22"/>
        </w:rPr>
        <w:t>Heithaus</w:t>
      </w:r>
      <w:proofErr w:type="spellEnd"/>
      <w:r w:rsidRPr="00072F5E">
        <w:rPr>
          <w:sz w:val="22"/>
        </w:rPr>
        <w:t>, M.R. 20</w:t>
      </w:r>
      <w:r>
        <w:rPr>
          <w:sz w:val="22"/>
        </w:rPr>
        <w:t>12</w:t>
      </w:r>
      <w:r w:rsidRPr="00072F5E">
        <w:rPr>
          <w:sz w:val="22"/>
        </w:rPr>
        <w:t>.</w:t>
      </w:r>
      <w:proofErr w:type="gramEnd"/>
      <w:r w:rsidRPr="00072F5E">
        <w:rPr>
          <w:sz w:val="22"/>
        </w:rPr>
        <w:t xml:space="preserve">  </w:t>
      </w:r>
      <w:proofErr w:type="gramStart"/>
      <w:r w:rsidRPr="00072F5E">
        <w:rPr>
          <w:sz w:val="22"/>
        </w:rPr>
        <w:t>Biology of sharks and their relatives.</w:t>
      </w:r>
      <w:proofErr w:type="gramEnd"/>
      <w:r w:rsidRPr="00072F5E">
        <w:rPr>
          <w:sz w:val="22"/>
        </w:rPr>
        <w:t xml:space="preserve"> </w:t>
      </w:r>
      <w:r>
        <w:rPr>
          <w:sz w:val="22"/>
        </w:rPr>
        <w:t>Second Edition. CRC Press. 666</w:t>
      </w:r>
      <w:r w:rsidRPr="00072F5E">
        <w:rPr>
          <w:sz w:val="22"/>
        </w:rPr>
        <w:t xml:space="preserve"> pp.</w:t>
      </w:r>
    </w:p>
    <w:p w14:paraId="41B6363F" w14:textId="77777777" w:rsidR="004D1EEE" w:rsidRDefault="004D1EEE" w:rsidP="004D1EEE">
      <w:pPr>
        <w:spacing w:after="120"/>
        <w:jc w:val="both"/>
        <w:rPr>
          <w:sz w:val="22"/>
        </w:rPr>
      </w:pPr>
      <w:r w:rsidRPr="00072F5E">
        <w:rPr>
          <w:sz w:val="22"/>
        </w:rPr>
        <w:t xml:space="preserve">Moyle, P. B. and </w:t>
      </w:r>
      <w:proofErr w:type="spellStart"/>
      <w:r w:rsidRPr="00072F5E">
        <w:rPr>
          <w:sz w:val="22"/>
        </w:rPr>
        <w:t>Cech</w:t>
      </w:r>
      <w:proofErr w:type="spellEnd"/>
      <w:r w:rsidRPr="00072F5E">
        <w:rPr>
          <w:sz w:val="22"/>
        </w:rPr>
        <w:t>, J. J. 2004</w:t>
      </w:r>
      <w:r w:rsidR="00B60FE9">
        <w:rPr>
          <w:sz w:val="22"/>
        </w:rPr>
        <w:t xml:space="preserve">. </w:t>
      </w:r>
      <w:r>
        <w:rPr>
          <w:sz w:val="22"/>
        </w:rPr>
        <w:t>Fishes: An Introduction to Ichthyology. 5th Ed</w:t>
      </w:r>
      <w:r w:rsidR="00B60FE9">
        <w:rPr>
          <w:sz w:val="22"/>
        </w:rPr>
        <w:t>.</w:t>
      </w:r>
      <w:r>
        <w:rPr>
          <w:sz w:val="22"/>
        </w:rPr>
        <w:t xml:space="preserve"> Prentice Hall. 672 pp; </w:t>
      </w:r>
    </w:p>
    <w:p w14:paraId="064BF4F2" w14:textId="77777777" w:rsidR="004D1EEE" w:rsidRDefault="004D1EEE" w:rsidP="004D1EEE">
      <w:pPr>
        <w:spacing w:after="120"/>
        <w:jc w:val="both"/>
        <w:rPr>
          <w:sz w:val="22"/>
        </w:rPr>
      </w:pPr>
      <w:r>
        <w:rPr>
          <w:sz w:val="22"/>
        </w:rPr>
        <w:t>Nelson J. S. 1994. Fishes of the World Wiley and Sons</w:t>
      </w:r>
    </w:p>
    <w:p w14:paraId="2B008FA1" w14:textId="77777777" w:rsidR="004D1EEE" w:rsidRDefault="004D1EEE" w:rsidP="004D1EEE">
      <w:pPr>
        <w:spacing w:after="120"/>
        <w:jc w:val="both"/>
        <w:rPr>
          <w:sz w:val="22"/>
        </w:rPr>
      </w:pPr>
      <w:proofErr w:type="gramStart"/>
      <w:r>
        <w:rPr>
          <w:sz w:val="22"/>
        </w:rPr>
        <w:t>Multiple chapters from Fish Physiology (Academic Press series).</w:t>
      </w:r>
      <w:proofErr w:type="gramEnd"/>
      <w:r>
        <w:rPr>
          <w:sz w:val="22"/>
        </w:rPr>
        <w:t xml:space="preserve">  </w:t>
      </w:r>
    </w:p>
    <w:p w14:paraId="4F92D14E" w14:textId="77777777" w:rsidR="004D1EEE" w:rsidRDefault="004D1EEE" w:rsidP="004D1EEE">
      <w:pPr>
        <w:spacing w:after="120"/>
        <w:jc w:val="both"/>
        <w:rPr>
          <w:sz w:val="22"/>
        </w:rPr>
      </w:pPr>
      <w:r>
        <w:rPr>
          <w:sz w:val="22"/>
        </w:rPr>
        <w:t>However, there is always a need for supplement reading material from leading journals and specific reprints for topics of interest will be made available through the website (http://fishecophysiology.</w:t>
      </w:r>
      <w:r w:rsidR="0001732A">
        <w:rPr>
          <w:sz w:val="22"/>
        </w:rPr>
        <w:t>net</w:t>
      </w:r>
      <w:r>
        <w:rPr>
          <w:sz w:val="22"/>
        </w:rPr>
        <w:t>).</w:t>
      </w:r>
    </w:p>
    <w:p w14:paraId="4E74718E" w14:textId="77777777" w:rsidR="004D1EEE" w:rsidRDefault="004D1EEE" w:rsidP="004D1EEE">
      <w:pPr>
        <w:jc w:val="both"/>
        <w:rPr>
          <w:sz w:val="22"/>
          <w:u w:val="single"/>
        </w:rPr>
      </w:pPr>
    </w:p>
    <w:p w14:paraId="643534B8" w14:textId="637B4F99" w:rsidR="004D1EEE" w:rsidRDefault="004D1EEE" w:rsidP="004D1EEE">
      <w:pPr>
        <w:jc w:val="both"/>
        <w:rPr>
          <w:sz w:val="22"/>
        </w:rPr>
      </w:pPr>
      <w:r>
        <w:rPr>
          <w:sz w:val="22"/>
          <w:u w:val="single"/>
        </w:rPr>
        <w:t>Class etiquette</w:t>
      </w:r>
      <w:r>
        <w:rPr>
          <w:sz w:val="22"/>
        </w:rPr>
        <w:t>:  The lectures end at ~</w:t>
      </w:r>
      <w:r w:rsidR="001F3BAF">
        <w:rPr>
          <w:sz w:val="22"/>
        </w:rPr>
        <w:t>1</w:t>
      </w:r>
      <w:r w:rsidR="000B4433">
        <w:rPr>
          <w:sz w:val="22"/>
        </w:rPr>
        <w:t>:45PM</w:t>
      </w:r>
      <w:r>
        <w:rPr>
          <w:sz w:val="22"/>
        </w:rPr>
        <w:t>, but if anyone in the lecture is discussing course-related material, you must wait until the verbal exchange is finished</w:t>
      </w:r>
      <w:r w:rsidR="000B4433">
        <w:rPr>
          <w:sz w:val="22"/>
        </w:rPr>
        <w:t xml:space="preserve"> before leaving the classroom</w:t>
      </w:r>
      <w:r>
        <w:rPr>
          <w:sz w:val="22"/>
        </w:rPr>
        <w:t xml:space="preserve"> (do not pack your belongings and create a distraction, wait until we are done).  </w:t>
      </w:r>
      <w:r w:rsidR="000B4433">
        <w:rPr>
          <w:sz w:val="22"/>
        </w:rPr>
        <w:t>Please turn</w:t>
      </w:r>
      <w:r>
        <w:rPr>
          <w:sz w:val="22"/>
        </w:rPr>
        <w:t xml:space="preserve"> off</w:t>
      </w:r>
      <w:r w:rsidR="000B4433">
        <w:rPr>
          <w:sz w:val="22"/>
        </w:rPr>
        <w:t xml:space="preserve"> cell phones and other electronic devices</w:t>
      </w:r>
      <w:r>
        <w:rPr>
          <w:sz w:val="22"/>
        </w:rPr>
        <w:t xml:space="preserve"> prior to entering the classroom </w:t>
      </w:r>
      <w:r w:rsidR="000B4433">
        <w:rPr>
          <w:sz w:val="22"/>
        </w:rPr>
        <w:t>and if they absolutely must be on for emergency purposes, please make sure that they are silenced</w:t>
      </w:r>
      <w:r>
        <w:rPr>
          <w:sz w:val="22"/>
        </w:rPr>
        <w:t xml:space="preserve">.  </w:t>
      </w:r>
      <w:r w:rsidR="000B4433">
        <w:rPr>
          <w:sz w:val="22"/>
        </w:rPr>
        <w:t>Not texting is allowed and i</w:t>
      </w:r>
      <w:r>
        <w:rPr>
          <w:sz w:val="22"/>
        </w:rPr>
        <w:t xml:space="preserve">f you have to engage in a phone conversation, </w:t>
      </w:r>
      <w:r w:rsidR="000B4433">
        <w:rPr>
          <w:sz w:val="22"/>
        </w:rPr>
        <w:t xml:space="preserve">you must </w:t>
      </w:r>
      <w:r>
        <w:rPr>
          <w:sz w:val="22"/>
        </w:rPr>
        <w:t>do so outside of the lecture hall, where your colleagues cannot hear you.  No matter how tempting</w:t>
      </w:r>
      <w:r w:rsidR="000B4433">
        <w:rPr>
          <w:sz w:val="22"/>
        </w:rPr>
        <w:t>, please</w:t>
      </w:r>
      <w:r>
        <w:rPr>
          <w:sz w:val="22"/>
        </w:rPr>
        <w:t xml:space="preserve"> no sleeping or reading during the lecture. </w:t>
      </w:r>
    </w:p>
    <w:p w14:paraId="68345267" w14:textId="77777777" w:rsidR="004D1EEE" w:rsidRDefault="004D1EEE" w:rsidP="004D1EEE">
      <w:pPr>
        <w:jc w:val="both"/>
        <w:rPr>
          <w:sz w:val="22"/>
        </w:rPr>
      </w:pPr>
    </w:p>
    <w:p w14:paraId="3A4A3846" w14:textId="77777777" w:rsidR="004D1EEE" w:rsidRDefault="004D1EEE" w:rsidP="004D1EEE">
      <w:pPr>
        <w:jc w:val="both"/>
        <w:rPr>
          <w:sz w:val="22"/>
        </w:rPr>
      </w:pPr>
      <w:r>
        <w:rPr>
          <w:sz w:val="22"/>
          <w:u w:val="single"/>
        </w:rPr>
        <w:t>Gra</w:t>
      </w:r>
      <w:bookmarkStart w:id="0" w:name="_GoBack"/>
      <w:bookmarkEnd w:id="0"/>
      <w:r>
        <w:rPr>
          <w:sz w:val="22"/>
          <w:u w:val="single"/>
        </w:rPr>
        <w:t>ding</w:t>
      </w:r>
      <w:r>
        <w:rPr>
          <w:sz w:val="22"/>
        </w:rPr>
        <w:t xml:space="preserve">:  There will be 3 lecture exams each worth 100 points. </w:t>
      </w:r>
    </w:p>
    <w:p w14:paraId="3E53BBAF" w14:textId="77777777" w:rsidR="004D1EEE" w:rsidRDefault="004D1EEE" w:rsidP="001F3BAF">
      <w:pPr>
        <w:rPr>
          <w:sz w:val="22"/>
        </w:rPr>
      </w:pPr>
    </w:p>
    <w:p w14:paraId="2D53F00F" w14:textId="7816F4E1" w:rsidR="004D1EEE" w:rsidRDefault="001F3BAF" w:rsidP="004D1EEE">
      <w:pPr>
        <w:widowControl w:val="0"/>
        <w:rPr>
          <w:rFonts w:ascii="Times-Roman" w:hAnsi="Times-Roman"/>
          <w:snapToGrid w:val="0"/>
          <w:sz w:val="22"/>
        </w:rPr>
      </w:pPr>
      <w:r>
        <w:rPr>
          <w:rFonts w:ascii="Times-Roman" w:hAnsi="Times-Roman"/>
          <w:snapToGrid w:val="0"/>
          <w:sz w:val="22"/>
        </w:rPr>
        <w:t>100</w:t>
      </w:r>
      <w:r w:rsidR="004D1EEE">
        <w:rPr>
          <w:rFonts w:ascii="Times-Roman" w:hAnsi="Times-Roman"/>
          <w:snapToGrid w:val="0"/>
          <w:sz w:val="22"/>
        </w:rPr>
        <w:t xml:space="preserve"> to 93% = A</w:t>
      </w:r>
      <w:r>
        <w:rPr>
          <w:rFonts w:ascii="Times-Roman" w:hAnsi="Times-Roman"/>
          <w:snapToGrid w:val="0"/>
          <w:sz w:val="22"/>
        </w:rPr>
        <w:tab/>
      </w:r>
      <w:r w:rsidR="004D1EEE">
        <w:rPr>
          <w:rFonts w:ascii="Times-Roman" w:hAnsi="Times-Roman"/>
          <w:snapToGrid w:val="0"/>
          <w:sz w:val="22"/>
        </w:rPr>
        <w:tab/>
      </w:r>
      <w:r>
        <w:rPr>
          <w:rFonts w:ascii="Times-Roman" w:hAnsi="Times-Roman"/>
          <w:snapToGrid w:val="0"/>
          <w:sz w:val="22"/>
        </w:rPr>
        <w:t>92 to</w:t>
      </w:r>
      <w:r w:rsidR="004D1EEE">
        <w:rPr>
          <w:rFonts w:ascii="Times-Roman" w:hAnsi="Times-Roman"/>
          <w:snapToGrid w:val="0"/>
          <w:sz w:val="22"/>
        </w:rPr>
        <w:t xml:space="preserve"> 90% = A-</w:t>
      </w:r>
      <w:r w:rsidR="004D1EEE">
        <w:rPr>
          <w:rFonts w:ascii="Times-Roman" w:hAnsi="Times-Roman"/>
          <w:snapToGrid w:val="0"/>
          <w:sz w:val="22"/>
        </w:rPr>
        <w:tab/>
      </w:r>
    </w:p>
    <w:p w14:paraId="082D2DDE" w14:textId="25EDB9C0" w:rsidR="004D1EEE" w:rsidRDefault="001F3BAF" w:rsidP="004D1EEE">
      <w:pPr>
        <w:widowControl w:val="0"/>
        <w:rPr>
          <w:rFonts w:ascii="Times-Roman" w:hAnsi="Times-Roman"/>
          <w:snapToGrid w:val="0"/>
          <w:sz w:val="22"/>
        </w:rPr>
      </w:pPr>
      <w:r>
        <w:rPr>
          <w:rFonts w:ascii="Times-Roman" w:hAnsi="Times-Roman"/>
          <w:snapToGrid w:val="0"/>
          <w:sz w:val="22"/>
        </w:rPr>
        <w:t>89</w:t>
      </w:r>
      <w:r w:rsidR="004D1EEE">
        <w:rPr>
          <w:rFonts w:ascii="Times-Roman" w:hAnsi="Times-Roman"/>
          <w:snapToGrid w:val="0"/>
          <w:sz w:val="22"/>
        </w:rPr>
        <w:t xml:space="preserve"> to 87% = B+</w:t>
      </w:r>
      <w:r>
        <w:rPr>
          <w:rFonts w:ascii="Times-Roman" w:hAnsi="Times-Roman"/>
          <w:snapToGrid w:val="0"/>
          <w:sz w:val="22"/>
        </w:rPr>
        <w:tab/>
      </w:r>
      <w:r>
        <w:rPr>
          <w:rFonts w:ascii="Times-Roman" w:hAnsi="Times-Roman"/>
          <w:snapToGrid w:val="0"/>
          <w:sz w:val="22"/>
        </w:rPr>
        <w:tab/>
        <w:t>86 to</w:t>
      </w:r>
      <w:r w:rsidR="004D1EEE">
        <w:rPr>
          <w:rFonts w:ascii="Times-Roman" w:hAnsi="Times-Roman"/>
          <w:snapToGrid w:val="0"/>
          <w:sz w:val="22"/>
        </w:rPr>
        <w:t xml:space="preserve"> 83% = B</w:t>
      </w:r>
      <w:r w:rsidR="004D1EEE">
        <w:rPr>
          <w:rFonts w:ascii="Times-Roman" w:hAnsi="Times-Roman"/>
          <w:snapToGrid w:val="0"/>
          <w:sz w:val="22"/>
        </w:rPr>
        <w:tab/>
      </w:r>
      <w:r>
        <w:rPr>
          <w:rFonts w:ascii="Times-Roman" w:hAnsi="Times-Roman"/>
          <w:snapToGrid w:val="0"/>
          <w:sz w:val="22"/>
        </w:rPr>
        <w:t>82</w:t>
      </w:r>
      <w:r w:rsidR="004D1EEE">
        <w:rPr>
          <w:rFonts w:ascii="Times-Roman" w:hAnsi="Times-Roman"/>
          <w:snapToGrid w:val="0"/>
          <w:sz w:val="22"/>
        </w:rPr>
        <w:t xml:space="preserve"> to 80% = B-</w:t>
      </w:r>
    </w:p>
    <w:p w14:paraId="48455CE3" w14:textId="02BF8688" w:rsidR="004D1EEE" w:rsidRDefault="001F3BAF" w:rsidP="004D1EEE">
      <w:pPr>
        <w:widowControl w:val="0"/>
        <w:rPr>
          <w:rFonts w:ascii="Times-Roman" w:hAnsi="Times-Roman"/>
          <w:snapToGrid w:val="0"/>
          <w:sz w:val="22"/>
        </w:rPr>
      </w:pPr>
      <w:r>
        <w:rPr>
          <w:rFonts w:ascii="Times-Roman" w:hAnsi="Times-Roman"/>
          <w:snapToGrid w:val="0"/>
          <w:sz w:val="22"/>
        </w:rPr>
        <w:t>79</w:t>
      </w:r>
      <w:r w:rsidR="004D1EEE">
        <w:rPr>
          <w:rFonts w:ascii="Times-Roman" w:hAnsi="Times-Roman"/>
          <w:snapToGrid w:val="0"/>
          <w:sz w:val="22"/>
        </w:rPr>
        <w:t xml:space="preserve"> to 77% = C+</w:t>
      </w:r>
      <w:r w:rsidR="004D1EEE">
        <w:rPr>
          <w:rFonts w:ascii="Times-Roman" w:hAnsi="Times-Roman"/>
          <w:snapToGrid w:val="0"/>
          <w:sz w:val="22"/>
        </w:rPr>
        <w:tab/>
      </w:r>
      <w:r>
        <w:rPr>
          <w:rFonts w:ascii="Times-Roman" w:hAnsi="Times-Roman"/>
          <w:snapToGrid w:val="0"/>
          <w:sz w:val="22"/>
        </w:rPr>
        <w:tab/>
        <w:t>76</w:t>
      </w:r>
      <w:r w:rsidR="004D1EEE">
        <w:rPr>
          <w:rFonts w:ascii="Times-Roman" w:hAnsi="Times-Roman"/>
          <w:snapToGrid w:val="0"/>
          <w:sz w:val="22"/>
        </w:rPr>
        <w:t xml:space="preserve"> to 73% = C</w:t>
      </w:r>
      <w:r w:rsidR="004D1EEE">
        <w:rPr>
          <w:rFonts w:ascii="Times-Roman" w:hAnsi="Times-Roman"/>
          <w:snapToGrid w:val="0"/>
          <w:sz w:val="22"/>
        </w:rPr>
        <w:tab/>
      </w:r>
      <w:r>
        <w:rPr>
          <w:rFonts w:ascii="Times-Roman" w:hAnsi="Times-Roman"/>
          <w:snapToGrid w:val="0"/>
          <w:sz w:val="22"/>
        </w:rPr>
        <w:t>72</w:t>
      </w:r>
      <w:r w:rsidR="004D1EEE">
        <w:rPr>
          <w:rFonts w:ascii="Times-Roman" w:hAnsi="Times-Roman"/>
          <w:snapToGrid w:val="0"/>
          <w:sz w:val="22"/>
        </w:rPr>
        <w:t xml:space="preserve"> to 70% = C-</w:t>
      </w:r>
    </w:p>
    <w:p w14:paraId="280955FF" w14:textId="3943F4AF" w:rsidR="004D1EEE" w:rsidRDefault="001F3BAF" w:rsidP="004D1EEE">
      <w:pPr>
        <w:widowControl w:val="0"/>
        <w:ind w:left="1134" w:hanging="1134"/>
        <w:rPr>
          <w:rFonts w:ascii="Times-Roman" w:hAnsi="Times-Roman"/>
          <w:snapToGrid w:val="0"/>
          <w:sz w:val="22"/>
        </w:rPr>
      </w:pPr>
      <w:r>
        <w:rPr>
          <w:rFonts w:ascii="Times-Roman" w:hAnsi="Times-Roman"/>
          <w:snapToGrid w:val="0"/>
          <w:sz w:val="22"/>
        </w:rPr>
        <w:t>69</w:t>
      </w:r>
      <w:r w:rsidR="004D1EEE">
        <w:rPr>
          <w:rFonts w:ascii="Times-Roman" w:hAnsi="Times-Roman"/>
          <w:snapToGrid w:val="0"/>
          <w:sz w:val="22"/>
        </w:rPr>
        <w:t xml:space="preserve"> to 67% = D+</w:t>
      </w:r>
      <w:r w:rsidR="004D1EEE">
        <w:rPr>
          <w:rFonts w:ascii="Times-Roman" w:hAnsi="Times-Roman"/>
          <w:snapToGrid w:val="0"/>
          <w:sz w:val="22"/>
        </w:rPr>
        <w:tab/>
      </w:r>
      <w:r>
        <w:rPr>
          <w:rFonts w:ascii="Times-Roman" w:hAnsi="Times-Roman"/>
          <w:snapToGrid w:val="0"/>
          <w:sz w:val="22"/>
        </w:rPr>
        <w:tab/>
        <w:t>66</w:t>
      </w:r>
      <w:r w:rsidR="004D1EEE">
        <w:rPr>
          <w:rFonts w:ascii="Times-Roman" w:hAnsi="Times-Roman"/>
          <w:snapToGrid w:val="0"/>
          <w:sz w:val="22"/>
        </w:rPr>
        <w:t xml:space="preserve"> to 63% = D</w:t>
      </w:r>
      <w:r w:rsidR="004D1EEE">
        <w:rPr>
          <w:rFonts w:ascii="Times-Roman" w:hAnsi="Times-Roman"/>
          <w:snapToGrid w:val="0"/>
          <w:sz w:val="22"/>
        </w:rPr>
        <w:tab/>
      </w:r>
      <w:r>
        <w:rPr>
          <w:rFonts w:ascii="Times-Roman" w:hAnsi="Times-Roman"/>
          <w:snapToGrid w:val="0"/>
          <w:sz w:val="22"/>
        </w:rPr>
        <w:t>62</w:t>
      </w:r>
      <w:r w:rsidR="004D1EEE">
        <w:rPr>
          <w:rFonts w:ascii="Times-Roman" w:hAnsi="Times-Roman"/>
          <w:snapToGrid w:val="0"/>
          <w:sz w:val="22"/>
        </w:rPr>
        <w:t xml:space="preserve"> to 60% = D-</w:t>
      </w:r>
    </w:p>
    <w:p w14:paraId="0934CFD6" w14:textId="5C5CE8C0" w:rsidR="004D1EEE" w:rsidRDefault="001F3BAF" w:rsidP="004D1EEE">
      <w:pPr>
        <w:widowControl w:val="0"/>
        <w:ind w:left="1134" w:hanging="1134"/>
        <w:rPr>
          <w:rFonts w:ascii="Times-Roman" w:hAnsi="Times-Roman"/>
          <w:snapToGrid w:val="0"/>
          <w:sz w:val="22"/>
        </w:rPr>
      </w:pPr>
      <w:r>
        <w:rPr>
          <w:rFonts w:ascii="Times-Roman" w:hAnsi="Times-Roman"/>
          <w:snapToGrid w:val="0"/>
          <w:sz w:val="22"/>
        </w:rPr>
        <w:t>59</w:t>
      </w:r>
      <w:r w:rsidR="004D1EEE">
        <w:rPr>
          <w:rFonts w:ascii="Times-Roman" w:hAnsi="Times-Roman"/>
          <w:snapToGrid w:val="0"/>
          <w:sz w:val="22"/>
        </w:rPr>
        <w:t>%</w:t>
      </w:r>
      <w:r>
        <w:rPr>
          <w:rFonts w:ascii="Times-Roman" w:hAnsi="Times-Roman"/>
          <w:snapToGrid w:val="0"/>
          <w:sz w:val="22"/>
        </w:rPr>
        <w:t xml:space="preserve"> or lower</w:t>
      </w:r>
      <w:r w:rsidR="004D1EEE">
        <w:rPr>
          <w:rFonts w:ascii="Times-Roman" w:hAnsi="Times-Roman"/>
          <w:snapToGrid w:val="0"/>
          <w:sz w:val="22"/>
        </w:rPr>
        <w:t xml:space="preserve"> = F</w:t>
      </w:r>
    </w:p>
    <w:p w14:paraId="4A16010F" w14:textId="77777777" w:rsidR="004D1EEE" w:rsidRDefault="004D1EEE">
      <w:pPr>
        <w:jc w:val="center"/>
        <w:rPr>
          <w:sz w:val="22"/>
        </w:rPr>
      </w:pPr>
    </w:p>
    <w:p w14:paraId="49337EC1" w14:textId="77777777" w:rsidR="004D1EEE" w:rsidRDefault="004D1EEE">
      <w:pPr>
        <w:pStyle w:val="BodyText"/>
        <w:rPr>
          <w:rFonts w:ascii="Times New Roman" w:eastAsia="Times New Roman" w:hAnsi="Times New Roman"/>
        </w:rPr>
      </w:pPr>
      <w:r>
        <w:rPr>
          <w:rFonts w:ascii="Times New Roman" w:eastAsia="Times New Roman" w:hAnsi="Times New Roman"/>
        </w:rPr>
        <w:t xml:space="preserve">In accordance with University policy, if you have a documented disability and require accommodations to obtain equal access in this course, please meet with the instructor at the beginning of the semester and provide the appropriate paperwork from the Disabled Students Services Office.  The necessary paperwork is obtained when you bring proper documentation to the Disabled Students Services Office (DSS), which is located in Group I, Room 016; phone: 508-999-8711. </w:t>
      </w:r>
    </w:p>
    <w:p w14:paraId="579297F1" w14:textId="77777777" w:rsidR="004D1EEE" w:rsidRPr="007A04DF" w:rsidRDefault="004D1EEE">
      <w:pPr>
        <w:rPr>
          <w:b/>
          <w:sz w:val="22"/>
          <w:u w:val="single"/>
        </w:rPr>
      </w:pPr>
      <w:r w:rsidRPr="007A04DF">
        <w:rPr>
          <w:b/>
          <w:sz w:val="22"/>
          <w:u w:val="single"/>
        </w:rPr>
        <w:lastRenderedPageBreak/>
        <w:t>Proposed schedule</w:t>
      </w:r>
    </w:p>
    <w:p w14:paraId="2DDBCC9F" w14:textId="05EFB358" w:rsidR="001F3BAF" w:rsidRDefault="001F3BAF" w:rsidP="001F3BAF">
      <w:pPr>
        <w:rPr>
          <w:sz w:val="22"/>
        </w:rPr>
      </w:pPr>
    </w:p>
    <w:p w14:paraId="2F43044A" w14:textId="7CB35BA3" w:rsidR="007A04DF" w:rsidRDefault="007A04DF" w:rsidP="000B4433">
      <w:pPr>
        <w:tabs>
          <w:tab w:val="left" w:pos="8010"/>
          <w:tab w:val="left" w:pos="9518"/>
        </w:tabs>
        <w:spacing w:after="120"/>
        <w:ind w:left="720" w:right="68" w:hanging="720"/>
        <w:jc w:val="both"/>
        <w:rPr>
          <w:sz w:val="22"/>
        </w:rPr>
      </w:pPr>
      <w:r w:rsidRPr="007A04DF">
        <w:drawing>
          <wp:inline distT="0" distB="0" distL="0" distR="0" wp14:anchorId="28DB5A87" wp14:editId="63317DC8">
            <wp:extent cx="5936615" cy="5228367"/>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6615" cy="5228367"/>
                    </a:xfrm>
                    <a:prstGeom prst="rect">
                      <a:avLst/>
                    </a:prstGeom>
                    <a:noFill/>
                    <a:ln>
                      <a:noFill/>
                    </a:ln>
                  </pic:spPr>
                </pic:pic>
              </a:graphicData>
            </a:graphic>
          </wp:inline>
        </w:drawing>
      </w:r>
    </w:p>
    <w:p w14:paraId="50BAE3F0" w14:textId="77777777" w:rsidR="007A04DF" w:rsidRPr="007A04DF" w:rsidRDefault="007A04DF" w:rsidP="007A04DF">
      <w:pPr>
        <w:rPr>
          <w:sz w:val="22"/>
        </w:rPr>
      </w:pPr>
    </w:p>
    <w:p w14:paraId="07CF7155" w14:textId="2CC74D93" w:rsidR="007A04DF" w:rsidRDefault="007A04DF" w:rsidP="007A04DF">
      <w:pPr>
        <w:rPr>
          <w:sz w:val="22"/>
        </w:rPr>
      </w:pPr>
    </w:p>
    <w:p w14:paraId="612EF287" w14:textId="65CD7B8B" w:rsidR="007A04DF" w:rsidRDefault="007A04DF" w:rsidP="007A04DF">
      <w:pPr>
        <w:tabs>
          <w:tab w:val="left" w:pos="8010"/>
          <w:tab w:val="left" w:pos="9518"/>
        </w:tabs>
        <w:spacing w:after="120"/>
        <w:ind w:left="720" w:right="68" w:hanging="720"/>
        <w:jc w:val="both"/>
        <w:rPr>
          <w:sz w:val="22"/>
        </w:rPr>
      </w:pPr>
      <w:proofErr w:type="gramStart"/>
      <w:r>
        <w:rPr>
          <w:sz w:val="22"/>
          <w:vertAlign w:val="superscript"/>
        </w:rPr>
        <w:t>A</w:t>
      </w:r>
      <w:r>
        <w:rPr>
          <w:sz w:val="22"/>
        </w:rPr>
        <w:t xml:space="preserve"> </w:t>
      </w:r>
      <w:r w:rsidRPr="00072F5E">
        <w:rPr>
          <w:sz w:val="22"/>
        </w:rPr>
        <w:t xml:space="preserve">Carrier, J.C., </w:t>
      </w:r>
      <w:proofErr w:type="spellStart"/>
      <w:r w:rsidRPr="00072F5E">
        <w:rPr>
          <w:sz w:val="22"/>
        </w:rPr>
        <w:t>Musick</w:t>
      </w:r>
      <w:proofErr w:type="spellEnd"/>
      <w:r w:rsidRPr="00072F5E">
        <w:rPr>
          <w:sz w:val="22"/>
        </w:rPr>
        <w:t xml:space="preserve">, J.A. and </w:t>
      </w:r>
      <w:proofErr w:type="spellStart"/>
      <w:r w:rsidRPr="00072F5E">
        <w:rPr>
          <w:sz w:val="22"/>
        </w:rPr>
        <w:t>Heithaus</w:t>
      </w:r>
      <w:proofErr w:type="spellEnd"/>
      <w:r w:rsidRPr="00072F5E">
        <w:rPr>
          <w:sz w:val="22"/>
        </w:rPr>
        <w:t>, M.R. 2004.</w:t>
      </w:r>
      <w:proofErr w:type="gramEnd"/>
      <w:r w:rsidRPr="00072F5E">
        <w:rPr>
          <w:sz w:val="22"/>
        </w:rPr>
        <w:t xml:space="preserve">  </w:t>
      </w:r>
      <w:proofErr w:type="gramStart"/>
      <w:r w:rsidRPr="00072F5E">
        <w:rPr>
          <w:sz w:val="22"/>
        </w:rPr>
        <w:t>Biology of sharks and their relatives.</w:t>
      </w:r>
      <w:proofErr w:type="gramEnd"/>
      <w:r w:rsidRPr="00072F5E">
        <w:rPr>
          <w:sz w:val="22"/>
        </w:rPr>
        <w:t xml:space="preserve"> </w:t>
      </w:r>
      <w:proofErr w:type="gramStart"/>
      <w:r w:rsidRPr="00072F5E">
        <w:rPr>
          <w:sz w:val="22"/>
        </w:rPr>
        <w:t>CRC Press.</w:t>
      </w:r>
      <w:proofErr w:type="gramEnd"/>
      <w:r w:rsidRPr="00072F5E">
        <w:rPr>
          <w:sz w:val="22"/>
        </w:rPr>
        <w:t xml:space="preserve"> </w:t>
      </w:r>
      <w:proofErr w:type="gramStart"/>
      <w:r w:rsidRPr="00072F5E">
        <w:rPr>
          <w:sz w:val="22"/>
        </w:rPr>
        <w:t>596 pp.</w:t>
      </w:r>
      <w:proofErr w:type="gramEnd"/>
    </w:p>
    <w:p w14:paraId="611B12A9" w14:textId="5F98E388" w:rsidR="007A04DF" w:rsidRDefault="007A04DF" w:rsidP="007A04DF">
      <w:pPr>
        <w:spacing w:after="120"/>
        <w:ind w:left="720" w:hanging="720"/>
        <w:jc w:val="both"/>
        <w:rPr>
          <w:sz w:val="22"/>
        </w:rPr>
      </w:pPr>
      <w:proofErr w:type="gramStart"/>
      <w:r>
        <w:rPr>
          <w:sz w:val="22"/>
          <w:vertAlign w:val="superscript"/>
        </w:rPr>
        <w:t>B</w:t>
      </w:r>
      <w:r>
        <w:rPr>
          <w:sz w:val="22"/>
        </w:rPr>
        <w:t xml:space="preserve"> </w:t>
      </w:r>
      <w:r w:rsidRPr="00072F5E">
        <w:rPr>
          <w:sz w:val="22"/>
        </w:rPr>
        <w:t xml:space="preserve">Carrier, J.C., </w:t>
      </w:r>
      <w:proofErr w:type="spellStart"/>
      <w:r w:rsidRPr="00072F5E">
        <w:rPr>
          <w:sz w:val="22"/>
        </w:rPr>
        <w:t>Musick</w:t>
      </w:r>
      <w:proofErr w:type="spellEnd"/>
      <w:r w:rsidRPr="00072F5E">
        <w:rPr>
          <w:sz w:val="22"/>
        </w:rPr>
        <w:t xml:space="preserve">, J.A. and </w:t>
      </w:r>
      <w:proofErr w:type="spellStart"/>
      <w:r w:rsidRPr="00072F5E">
        <w:rPr>
          <w:sz w:val="22"/>
        </w:rPr>
        <w:t>Heithaus</w:t>
      </w:r>
      <w:proofErr w:type="spellEnd"/>
      <w:r w:rsidRPr="00072F5E">
        <w:rPr>
          <w:sz w:val="22"/>
        </w:rPr>
        <w:t xml:space="preserve">, M.R </w:t>
      </w:r>
      <w:r>
        <w:rPr>
          <w:sz w:val="22"/>
        </w:rPr>
        <w:t>2010.</w:t>
      </w:r>
      <w:proofErr w:type="gramEnd"/>
      <w:r>
        <w:rPr>
          <w:sz w:val="22"/>
        </w:rPr>
        <w:t xml:space="preserve"> </w:t>
      </w:r>
      <w:r w:rsidRPr="00072F5E">
        <w:rPr>
          <w:sz w:val="22"/>
        </w:rPr>
        <w:t>Sharks and Their Relatives II: Biodiversity, Adaptive Physiology, and Conservation</w:t>
      </w:r>
      <w:r>
        <w:rPr>
          <w:sz w:val="22"/>
        </w:rPr>
        <w:t xml:space="preserve">. </w:t>
      </w:r>
      <w:proofErr w:type="gramStart"/>
      <w:r w:rsidRPr="00072F5E">
        <w:rPr>
          <w:sz w:val="22"/>
        </w:rPr>
        <w:t>CRC Press.</w:t>
      </w:r>
      <w:proofErr w:type="gramEnd"/>
      <w:r w:rsidRPr="00072F5E">
        <w:rPr>
          <w:sz w:val="22"/>
        </w:rPr>
        <w:t xml:space="preserve"> </w:t>
      </w:r>
      <w:proofErr w:type="gramStart"/>
      <w:r>
        <w:rPr>
          <w:sz w:val="22"/>
        </w:rPr>
        <w:t>736</w:t>
      </w:r>
      <w:r w:rsidRPr="00072F5E">
        <w:rPr>
          <w:sz w:val="22"/>
        </w:rPr>
        <w:t xml:space="preserve"> pp.</w:t>
      </w:r>
      <w:proofErr w:type="gramEnd"/>
      <w:r w:rsidRPr="00072F5E">
        <w:rPr>
          <w:sz w:val="22"/>
        </w:rPr>
        <w:t xml:space="preserve"> </w:t>
      </w:r>
    </w:p>
    <w:p w14:paraId="74F7BCA4" w14:textId="30F927A5" w:rsidR="004D1EEE" w:rsidRPr="007A04DF" w:rsidRDefault="007A04DF" w:rsidP="007A04DF">
      <w:pPr>
        <w:rPr>
          <w:sz w:val="22"/>
        </w:rPr>
      </w:pPr>
      <w:proofErr w:type="gramStart"/>
      <w:r>
        <w:rPr>
          <w:sz w:val="22"/>
          <w:vertAlign w:val="superscript"/>
        </w:rPr>
        <w:t>C</w:t>
      </w:r>
      <w:r>
        <w:rPr>
          <w:sz w:val="22"/>
        </w:rPr>
        <w:t xml:space="preserve"> </w:t>
      </w:r>
      <w:r w:rsidRPr="00072F5E">
        <w:rPr>
          <w:sz w:val="22"/>
        </w:rPr>
        <w:t xml:space="preserve">Carrier, J.C., </w:t>
      </w:r>
      <w:proofErr w:type="spellStart"/>
      <w:r w:rsidRPr="00072F5E">
        <w:rPr>
          <w:sz w:val="22"/>
        </w:rPr>
        <w:t>Musick</w:t>
      </w:r>
      <w:proofErr w:type="spellEnd"/>
      <w:r w:rsidRPr="00072F5E">
        <w:rPr>
          <w:sz w:val="22"/>
        </w:rPr>
        <w:t xml:space="preserve">, J.A. and </w:t>
      </w:r>
      <w:proofErr w:type="spellStart"/>
      <w:r w:rsidRPr="00072F5E">
        <w:rPr>
          <w:sz w:val="22"/>
        </w:rPr>
        <w:t>Heithaus</w:t>
      </w:r>
      <w:proofErr w:type="spellEnd"/>
      <w:r w:rsidRPr="00072F5E">
        <w:rPr>
          <w:sz w:val="22"/>
        </w:rPr>
        <w:t>, M.R. 20</w:t>
      </w:r>
      <w:r>
        <w:rPr>
          <w:sz w:val="22"/>
        </w:rPr>
        <w:t>12</w:t>
      </w:r>
      <w:r w:rsidRPr="00072F5E">
        <w:rPr>
          <w:sz w:val="22"/>
        </w:rPr>
        <w:t>.</w:t>
      </w:r>
      <w:proofErr w:type="gramEnd"/>
      <w:r w:rsidRPr="00072F5E">
        <w:rPr>
          <w:sz w:val="22"/>
        </w:rPr>
        <w:t xml:space="preserve">  </w:t>
      </w:r>
      <w:proofErr w:type="gramStart"/>
      <w:r w:rsidRPr="00072F5E">
        <w:rPr>
          <w:sz w:val="22"/>
        </w:rPr>
        <w:t>Biology of sharks and their relatives.</w:t>
      </w:r>
      <w:proofErr w:type="gramEnd"/>
      <w:r w:rsidRPr="00072F5E">
        <w:rPr>
          <w:sz w:val="22"/>
        </w:rPr>
        <w:t xml:space="preserve"> </w:t>
      </w:r>
      <w:proofErr w:type="gramStart"/>
      <w:r>
        <w:rPr>
          <w:sz w:val="22"/>
        </w:rPr>
        <w:t>Second Edition.</w:t>
      </w:r>
      <w:proofErr w:type="gramEnd"/>
      <w:r>
        <w:rPr>
          <w:sz w:val="22"/>
        </w:rPr>
        <w:t xml:space="preserve"> </w:t>
      </w:r>
      <w:proofErr w:type="gramStart"/>
      <w:r>
        <w:rPr>
          <w:sz w:val="22"/>
        </w:rPr>
        <w:t>CRC Press.</w:t>
      </w:r>
      <w:proofErr w:type="gramEnd"/>
      <w:r>
        <w:rPr>
          <w:sz w:val="22"/>
        </w:rPr>
        <w:t xml:space="preserve"> </w:t>
      </w:r>
      <w:proofErr w:type="gramStart"/>
      <w:r>
        <w:rPr>
          <w:sz w:val="22"/>
        </w:rPr>
        <w:t>666</w:t>
      </w:r>
      <w:r w:rsidRPr="00072F5E">
        <w:rPr>
          <w:sz w:val="22"/>
        </w:rPr>
        <w:t xml:space="preserve"> pp.</w:t>
      </w:r>
      <w:proofErr w:type="gramEnd"/>
    </w:p>
    <w:sectPr w:rsidR="004D1EEE" w:rsidRPr="007A04DF" w:rsidSect="0096477B">
      <w:pgSz w:w="12240" w:h="15840"/>
      <w:pgMar w:top="1361" w:right="1530" w:bottom="136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Times-Roman">
    <w:altName w:val="Times New Roman"/>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1B86"/>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1E"/>
    <w:rsid w:val="0001732A"/>
    <w:rsid w:val="000B4433"/>
    <w:rsid w:val="001667A5"/>
    <w:rsid w:val="00196615"/>
    <w:rsid w:val="001F3BAF"/>
    <w:rsid w:val="0039134F"/>
    <w:rsid w:val="0042100A"/>
    <w:rsid w:val="00484118"/>
    <w:rsid w:val="00496CFB"/>
    <w:rsid w:val="004D1EEE"/>
    <w:rsid w:val="004F091F"/>
    <w:rsid w:val="0053741E"/>
    <w:rsid w:val="00701100"/>
    <w:rsid w:val="007A04DF"/>
    <w:rsid w:val="007A3633"/>
    <w:rsid w:val="007A680C"/>
    <w:rsid w:val="0096477B"/>
    <w:rsid w:val="009B4BBB"/>
    <w:rsid w:val="00AB4091"/>
    <w:rsid w:val="00B118E1"/>
    <w:rsid w:val="00B60FE9"/>
    <w:rsid w:val="00B96574"/>
    <w:rsid w:val="00BA18B5"/>
    <w:rsid w:val="00BE0B40"/>
    <w:rsid w:val="00CB13F8"/>
    <w:rsid w:val="00CE109E"/>
    <w:rsid w:val="00F704E8"/>
    <w:rsid w:val="00F82E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10E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1800" w:hanging="1800"/>
      <w:outlineLvl w:val="0"/>
    </w:pPr>
    <w:rPr>
      <w:u w:val="single"/>
    </w:rPr>
  </w:style>
  <w:style w:type="paragraph" w:styleId="Heading2">
    <w:name w:val="heading 2"/>
    <w:basedOn w:val="Normal"/>
    <w:next w:val="Normal"/>
    <w:qFormat/>
    <w:pPr>
      <w:keepNext/>
      <w:ind w:left="1440" w:hanging="1440"/>
      <w:outlineLvl w:val="1"/>
    </w:pPr>
    <w:rPr>
      <w:u w:val="single"/>
    </w:rPr>
  </w:style>
  <w:style w:type="paragraph" w:styleId="Heading3">
    <w:name w:val="heading 3"/>
    <w:basedOn w:val="Normal"/>
    <w:next w:val="Normal"/>
    <w:qFormat/>
    <w:pPr>
      <w:keepNext/>
      <w:ind w:left="1440"/>
      <w:outlineLvl w:val="2"/>
    </w:pPr>
    <w:rPr>
      <w:u w:val="single"/>
    </w:rPr>
  </w:style>
  <w:style w:type="paragraph" w:styleId="Heading4">
    <w:name w:val="heading 4"/>
    <w:basedOn w:val="Normal"/>
    <w:next w:val="Normal"/>
    <w:link w:val="Heading4Char"/>
    <w:qFormat/>
    <w:pPr>
      <w:keepNext/>
      <w:outlineLvl w:val="3"/>
    </w:pPr>
    <w:rPr>
      <w:sz w:val="22"/>
      <w:u w:val="single"/>
    </w:rPr>
  </w:style>
  <w:style w:type="paragraph" w:styleId="Heading5">
    <w:name w:val="heading 5"/>
    <w:basedOn w:val="Normal"/>
    <w:next w:val="Normal"/>
    <w:qFormat/>
    <w:pPr>
      <w:keepNext/>
      <w:spacing w:after="120"/>
      <w:ind w:left="1560" w:hanging="1560"/>
      <w:outlineLvl w:val="4"/>
    </w:pPr>
    <w:rPr>
      <w:b/>
      <w:sz w:val="22"/>
    </w:rPr>
  </w:style>
  <w:style w:type="paragraph" w:styleId="Heading6">
    <w:name w:val="heading 6"/>
    <w:basedOn w:val="Normal"/>
    <w:next w:val="Normal"/>
    <w:qFormat/>
    <w:pPr>
      <w:keepNext/>
      <w:ind w:firstLine="3119"/>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DocumentMap">
    <w:name w:val="Document Map"/>
    <w:basedOn w:val="Normal"/>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
    <w:name w:val="Body Text"/>
    <w:basedOn w:val="Normal"/>
    <w:rPr>
      <w:rFonts w:ascii="Times" w:eastAsia="Times" w:hAnsi="Times"/>
      <w:sz w:val="22"/>
    </w:rPr>
  </w:style>
  <w:style w:type="character" w:styleId="Strong">
    <w:name w:val="Strong"/>
    <w:basedOn w:val="DefaultParagraphFont"/>
    <w:uiPriority w:val="22"/>
    <w:rsid w:val="00072F5E"/>
    <w:rPr>
      <w:b/>
    </w:rPr>
  </w:style>
  <w:style w:type="character" w:styleId="Emphasis">
    <w:name w:val="Emphasis"/>
    <w:basedOn w:val="DefaultParagraphFont"/>
    <w:uiPriority w:val="20"/>
    <w:rsid w:val="00072F5E"/>
    <w:rPr>
      <w:i/>
    </w:rPr>
  </w:style>
  <w:style w:type="character" w:customStyle="1" w:styleId="Heading4Char">
    <w:name w:val="Heading 4 Char"/>
    <w:basedOn w:val="DefaultParagraphFont"/>
    <w:link w:val="Heading4"/>
    <w:rsid w:val="004141CF"/>
    <w:rPr>
      <w:sz w:val="22"/>
      <w:u w:val="single"/>
    </w:rPr>
  </w:style>
  <w:style w:type="paragraph" w:styleId="BalloonText">
    <w:name w:val="Balloon Text"/>
    <w:basedOn w:val="Normal"/>
    <w:link w:val="BalloonTextChar"/>
    <w:uiPriority w:val="99"/>
    <w:semiHidden/>
    <w:unhideWhenUsed/>
    <w:rsid w:val="007A04DF"/>
    <w:rPr>
      <w:rFonts w:ascii="Tahoma" w:hAnsi="Tahoma" w:cs="Tahoma"/>
      <w:sz w:val="16"/>
      <w:szCs w:val="16"/>
    </w:rPr>
  </w:style>
  <w:style w:type="character" w:customStyle="1" w:styleId="BalloonTextChar">
    <w:name w:val="Balloon Text Char"/>
    <w:basedOn w:val="DefaultParagraphFont"/>
    <w:link w:val="BalloonText"/>
    <w:uiPriority w:val="99"/>
    <w:semiHidden/>
    <w:rsid w:val="007A0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1800" w:hanging="1800"/>
      <w:outlineLvl w:val="0"/>
    </w:pPr>
    <w:rPr>
      <w:u w:val="single"/>
    </w:rPr>
  </w:style>
  <w:style w:type="paragraph" w:styleId="Heading2">
    <w:name w:val="heading 2"/>
    <w:basedOn w:val="Normal"/>
    <w:next w:val="Normal"/>
    <w:qFormat/>
    <w:pPr>
      <w:keepNext/>
      <w:ind w:left="1440" w:hanging="1440"/>
      <w:outlineLvl w:val="1"/>
    </w:pPr>
    <w:rPr>
      <w:u w:val="single"/>
    </w:rPr>
  </w:style>
  <w:style w:type="paragraph" w:styleId="Heading3">
    <w:name w:val="heading 3"/>
    <w:basedOn w:val="Normal"/>
    <w:next w:val="Normal"/>
    <w:qFormat/>
    <w:pPr>
      <w:keepNext/>
      <w:ind w:left="1440"/>
      <w:outlineLvl w:val="2"/>
    </w:pPr>
    <w:rPr>
      <w:u w:val="single"/>
    </w:rPr>
  </w:style>
  <w:style w:type="paragraph" w:styleId="Heading4">
    <w:name w:val="heading 4"/>
    <w:basedOn w:val="Normal"/>
    <w:next w:val="Normal"/>
    <w:link w:val="Heading4Char"/>
    <w:qFormat/>
    <w:pPr>
      <w:keepNext/>
      <w:outlineLvl w:val="3"/>
    </w:pPr>
    <w:rPr>
      <w:sz w:val="22"/>
      <w:u w:val="single"/>
    </w:rPr>
  </w:style>
  <w:style w:type="paragraph" w:styleId="Heading5">
    <w:name w:val="heading 5"/>
    <w:basedOn w:val="Normal"/>
    <w:next w:val="Normal"/>
    <w:qFormat/>
    <w:pPr>
      <w:keepNext/>
      <w:spacing w:after="120"/>
      <w:ind w:left="1560" w:hanging="1560"/>
      <w:outlineLvl w:val="4"/>
    </w:pPr>
    <w:rPr>
      <w:b/>
      <w:sz w:val="22"/>
    </w:rPr>
  </w:style>
  <w:style w:type="paragraph" w:styleId="Heading6">
    <w:name w:val="heading 6"/>
    <w:basedOn w:val="Normal"/>
    <w:next w:val="Normal"/>
    <w:qFormat/>
    <w:pPr>
      <w:keepNext/>
      <w:ind w:firstLine="3119"/>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DocumentMap">
    <w:name w:val="Document Map"/>
    <w:basedOn w:val="Normal"/>
    <w:pPr>
      <w:shd w:val="clear" w:color="auto" w:fill="000080"/>
    </w:pPr>
    <w:rPr>
      <w:rFonts w:ascii="Tahoma" w:hAnsi="Tahoma"/>
    </w:rPr>
  </w:style>
  <w:style w:type="character" w:styleId="Hyperlink">
    <w:name w:val="Hyperlink"/>
    <w:basedOn w:val="DefaultParagraphFont"/>
    <w:rPr>
      <w:color w:val="0000FF"/>
      <w:u w:val="single"/>
    </w:rPr>
  </w:style>
  <w:style w:type="paragraph" w:styleId="BodyText">
    <w:name w:val="Body Text"/>
    <w:basedOn w:val="Normal"/>
    <w:rPr>
      <w:rFonts w:ascii="Times" w:eastAsia="Times" w:hAnsi="Times"/>
      <w:sz w:val="22"/>
    </w:rPr>
  </w:style>
  <w:style w:type="character" w:styleId="Strong">
    <w:name w:val="Strong"/>
    <w:basedOn w:val="DefaultParagraphFont"/>
    <w:uiPriority w:val="22"/>
    <w:rsid w:val="00072F5E"/>
    <w:rPr>
      <w:b/>
    </w:rPr>
  </w:style>
  <w:style w:type="character" w:styleId="Emphasis">
    <w:name w:val="Emphasis"/>
    <w:basedOn w:val="DefaultParagraphFont"/>
    <w:uiPriority w:val="20"/>
    <w:rsid w:val="00072F5E"/>
    <w:rPr>
      <w:i/>
    </w:rPr>
  </w:style>
  <w:style w:type="character" w:customStyle="1" w:styleId="Heading4Char">
    <w:name w:val="Heading 4 Char"/>
    <w:basedOn w:val="DefaultParagraphFont"/>
    <w:link w:val="Heading4"/>
    <w:rsid w:val="004141CF"/>
    <w:rPr>
      <w:sz w:val="22"/>
      <w:u w:val="single"/>
    </w:rPr>
  </w:style>
  <w:style w:type="paragraph" w:styleId="BalloonText">
    <w:name w:val="Balloon Text"/>
    <w:basedOn w:val="Normal"/>
    <w:link w:val="BalloonTextChar"/>
    <w:uiPriority w:val="99"/>
    <w:semiHidden/>
    <w:unhideWhenUsed/>
    <w:rsid w:val="007A04DF"/>
    <w:rPr>
      <w:rFonts w:ascii="Tahoma" w:hAnsi="Tahoma" w:cs="Tahoma"/>
      <w:sz w:val="16"/>
      <w:szCs w:val="16"/>
    </w:rPr>
  </w:style>
  <w:style w:type="character" w:customStyle="1" w:styleId="BalloonTextChar">
    <w:name w:val="Balloon Text Char"/>
    <w:basedOn w:val="DefaultParagraphFont"/>
    <w:link w:val="BalloonText"/>
    <w:uiPriority w:val="99"/>
    <w:semiHidden/>
    <w:rsid w:val="007A04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kneebone@umassd.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Course Title: Introductory Oceanography, Principles of Marine Science</vt:lpstr>
    </vt:vector>
  </TitlesOfParts>
  <Company>Dell Computer Corporation</Company>
  <LinksUpToDate>false</LinksUpToDate>
  <CharactersWithSpaces>3595</CharactersWithSpaces>
  <SharedDoc>false</SharedDoc>
  <HLinks>
    <vt:vector size="6" baseType="variant">
      <vt:variant>
        <vt:i4>1441841</vt:i4>
      </vt:variant>
      <vt:variant>
        <vt:i4>0</vt:i4>
      </vt:variant>
      <vt:variant>
        <vt:i4>0</vt:i4>
      </vt:variant>
      <vt:variant>
        <vt:i4>5</vt:i4>
      </vt:variant>
      <vt:variant>
        <vt:lpwstr>mailto:dbernal@weber.edu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Introductory Oceanography, Principles of Marine Science</dc:title>
  <dc:subject/>
  <dc:creator>Preferred Customer</dc:creator>
  <cp:keywords/>
  <dc:description/>
  <cp:lastModifiedBy>Jeff Kneebone</cp:lastModifiedBy>
  <cp:revision>5</cp:revision>
  <cp:lastPrinted>2011-01-24T19:24:00Z</cp:lastPrinted>
  <dcterms:created xsi:type="dcterms:W3CDTF">2016-01-25T09:27:00Z</dcterms:created>
  <dcterms:modified xsi:type="dcterms:W3CDTF">2018-01-22T23:54:00Z</dcterms:modified>
</cp:coreProperties>
</file>